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C7" w:rsidRDefault="00A727C7" w:rsidP="00A727C7">
      <w:pPr>
        <w:spacing w:after="0" w:line="240" w:lineRule="auto"/>
        <w:jc w:val="center"/>
        <w:rPr>
          <w:rFonts w:ascii="Times New Roman" w:hAnsi="Times New Roman"/>
          <w:b/>
          <w:sz w:val="24"/>
          <w:szCs w:val="24"/>
        </w:rPr>
      </w:pPr>
      <w:r>
        <w:rPr>
          <w:rFonts w:ascii="Times New Roman" w:hAnsi="Times New Roman"/>
          <w:b/>
          <w:sz w:val="24"/>
          <w:szCs w:val="24"/>
        </w:rPr>
        <w:t xml:space="preserve">Приказ </w:t>
      </w:r>
    </w:p>
    <w:p w:rsidR="00A727C7" w:rsidRDefault="00A727C7" w:rsidP="00A727C7">
      <w:pPr>
        <w:spacing w:after="0" w:line="240" w:lineRule="auto"/>
        <w:jc w:val="center"/>
        <w:rPr>
          <w:rFonts w:ascii="Times New Roman" w:hAnsi="Times New Roman"/>
          <w:b/>
          <w:sz w:val="24"/>
          <w:szCs w:val="24"/>
        </w:rPr>
      </w:pPr>
      <w:r>
        <w:rPr>
          <w:rFonts w:ascii="Times New Roman" w:hAnsi="Times New Roman"/>
          <w:b/>
          <w:sz w:val="24"/>
          <w:szCs w:val="24"/>
        </w:rPr>
        <w:t>Министерства образования и науки Российской Федерации (</w:t>
      </w:r>
      <w:proofErr w:type="spellStart"/>
      <w:r>
        <w:rPr>
          <w:rFonts w:ascii="Times New Roman" w:hAnsi="Times New Roman"/>
          <w:b/>
          <w:sz w:val="24"/>
          <w:szCs w:val="24"/>
        </w:rPr>
        <w:t>Минобрнауки</w:t>
      </w:r>
      <w:proofErr w:type="spellEnd"/>
      <w:r>
        <w:rPr>
          <w:rFonts w:ascii="Times New Roman" w:hAnsi="Times New Roman"/>
          <w:b/>
          <w:sz w:val="24"/>
          <w:szCs w:val="24"/>
        </w:rPr>
        <w:t xml:space="preserve"> России) от 17 октября 2013 г. N 1155 г. Москва</w:t>
      </w:r>
    </w:p>
    <w:p w:rsidR="00A727C7" w:rsidRDefault="00A727C7" w:rsidP="00A727C7">
      <w:pPr>
        <w:spacing w:after="0" w:line="240" w:lineRule="auto"/>
        <w:jc w:val="center"/>
        <w:rPr>
          <w:rFonts w:ascii="Times New Roman" w:hAnsi="Times New Roman"/>
          <w:b/>
          <w:sz w:val="24"/>
          <w:szCs w:val="24"/>
        </w:rPr>
      </w:pPr>
      <w:r>
        <w:rPr>
          <w:rFonts w:ascii="Times New Roman" w:hAnsi="Times New Roman"/>
          <w:b/>
          <w:sz w:val="24"/>
          <w:szCs w:val="24"/>
        </w:rPr>
        <w:t>"Об утверждении федерального государственного образовательного стандарта дошкольного образования"</w:t>
      </w: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 xml:space="preserve">Опубликовано: 25 ноября 2013 г. в  "РГ" - Федеральный выпуск №6241 </w:t>
      </w: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 xml:space="preserve">Вступает в силу:1 января 2014 г. </w:t>
      </w: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Зарегистрирован в Минюсте РФ 14 ноября 2013 г.</w:t>
      </w: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Регистрационный N 30384</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Times New Roman" w:hAnsi="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Признать утратившими силу приказы Министерства образования и науки Российской Федерации: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Настоящий приказ вступает в силу с 1 января 2014 года.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Министр</w:t>
      </w: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r>
        <w:rPr>
          <w:rFonts w:ascii="Times New Roman" w:hAnsi="Times New Roman"/>
          <w:sz w:val="24"/>
          <w:szCs w:val="24"/>
        </w:rPr>
        <w:t>Д. Ливанов</w:t>
      </w: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p>
    <w:p w:rsidR="00A727C7" w:rsidRDefault="00A727C7" w:rsidP="00A727C7">
      <w:pPr>
        <w:spacing w:after="0" w:line="240" w:lineRule="auto"/>
        <w:jc w:val="right"/>
        <w:rPr>
          <w:rFonts w:ascii="Times New Roman" w:hAnsi="Times New Roman"/>
          <w:sz w:val="24"/>
          <w:szCs w:val="24"/>
        </w:rPr>
      </w:pPr>
    </w:p>
    <w:p w:rsidR="00A727C7" w:rsidRDefault="00A727C7" w:rsidP="00BA4AB2">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lastRenderedPageBreak/>
        <w:t>Федеральный государственный образовательный стандарт дошкольного образования</w:t>
      </w:r>
    </w:p>
    <w:p w:rsidR="00A727C7" w:rsidRDefault="00A727C7" w:rsidP="00A727C7">
      <w:pPr>
        <w:spacing w:after="0" w:line="240" w:lineRule="auto"/>
        <w:jc w:val="center"/>
        <w:rPr>
          <w:rFonts w:ascii="Times New Roman" w:hAnsi="Times New Roman"/>
          <w:b/>
          <w:sz w:val="32"/>
          <w:szCs w:val="32"/>
        </w:rPr>
      </w:pPr>
    </w:p>
    <w:p w:rsidR="00A727C7" w:rsidRDefault="00A727C7" w:rsidP="00A727C7">
      <w:pPr>
        <w:spacing w:after="0" w:line="240" w:lineRule="auto"/>
        <w:jc w:val="center"/>
        <w:rPr>
          <w:rFonts w:ascii="Times New Roman" w:hAnsi="Times New Roman"/>
          <w:b/>
          <w:sz w:val="24"/>
          <w:szCs w:val="24"/>
        </w:rPr>
      </w:pPr>
      <w:r>
        <w:rPr>
          <w:rFonts w:ascii="Times New Roman" w:hAnsi="Times New Roman"/>
          <w:b/>
          <w:sz w:val="24"/>
          <w:szCs w:val="24"/>
        </w:rPr>
        <w:t>I. Общие положения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1.2. Стандарт разработан на основе Конституции Российской Федерации</w:t>
      </w:r>
      <w:proofErr w:type="gramStart"/>
      <w:r>
        <w:rPr>
          <w:rFonts w:ascii="Times New Roman" w:hAnsi="Times New Roman"/>
          <w:sz w:val="24"/>
          <w:szCs w:val="24"/>
        </w:rPr>
        <w:t>1</w:t>
      </w:r>
      <w:proofErr w:type="gramEnd"/>
      <w:r>
        <w:rPr>
          <w:rFonts w:ascii="Times New Roman" w:hAnsi="Times New Roman"/>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1) поддержка разнообразия детства; сохранение уникальности и </w:t>
      </w:r>
      <w:proofErr w:type="spellStart"/>
      <w:r>
        <w:rPr>
          <w:rFonts w:ascii="Times New Roman" w:hAnsi="Times New Roman"/>
          <w:sz w:val="24"/>
          <w:szCs w:val="24"/>
        </w:rPr>
        <w:t>самоценности</w:t>
      </w:r>
      <w:proofErr w:type="spellEnd"/>
      <w:r>
        <w:rPr>
          <w:rFonts w:ascii="Times New Roman" w:hAnsi="Times New Roman"/>
          <w:sz w:val="24"/>
          <w:szCs w:val="24"/>
        </w:rPr>
        <w:t xml:space="preserve"> детства как важного этапа в общем развитии человека, </w:t>
      </w:r>
      <w:proofErr w:type="spellStart"/>
      <w:r>
        <w:rPr>
          <w:rFonts w:ascii="Times New Roman" w:hAnsi="Times New Roman"/>
          <w:sz w:val="24"/>
          <w:szCs w:val="24"/>
        </w:rPr>
        <w:t>самоценность</w:t>
      </w:r>
      <w:proofErr w:type="spellEnd"/>
      <w:r>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уважение личности ребенка;</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1.3. В Стандарте учитываются: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возможности освоения ребенком Программы на разных этапах ее реализации.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1.4. Основные принципы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Pr>
          <w:rFonts w:ascii="Times New Roman" w:hAnsi="Times New Roman"/>
          <w:sz w:val="24"/>
          <w:szCs w:val="24"/>
        </w:rPr>
        <w:lastRenderedPageBreak/>
        <w:t>своего образования, становится субъектом образования (далее - индивидуализация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поддержка инициативы детей в различных видах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сотрудничество Организации с семьей;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6) приобщение детей к социокультурным нормам, традициям семьи, общества и государства;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9) учет этнокультурной ситуации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1.5. Стандарт направлен на достижение следующих целей: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повышение социального статуса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1.6. Стандарт направлен на решение следующих задач:</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Pr>
          <w:rFonts w:ascii="Times New Roman" w:hAnsi="Times New Roman"/>
          <w:sz w:val="24"/>
          <w:szCs w:val="24"/>
        </w:rPr>
        <w:lastRenderedPageBreak/>
        <w:t>потенциала каждого ребенка как субъекта отношений с самим собой, другими детьми, взрослыми и миром;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xml:space="preserve">1.7. Стандарт является основой </w:t>
      </w:r>
      <w:proofErr w:type="gramStart"/>
      <w:r>
        <w:rPr>
          <w:rFonts w:ascii="Times New Roman" w:hAnsi="Times New Roman"/>
          <w:i/>
          <w:sz w:val="24"/>
          <w:szCs w:val="24"/>
        </w:rPr>
        <w:t>для</w:t>
      </w:r>
      <w:proofErr w:type="gramEnd"/>
      <w:r>
        <w:rPr>
          <w:rFonts w:ascii="Times New Roman" w:hAnsi="Times New Roman"/>
          <w:i/>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разработки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b/>
          <w:i/>
          <w:sz w:val="24"/>
          <w:szCs w:val="24"/>
        </w:rPr>
      </w:pPr>
      <w:r>
        <w:rPr>
          <w:rFonts w:ascii="Times New Roman" w:hAnsi="Times New Roman"/>
          <w:b/>
          <w:i/>
          <w:sz w:val="24"/>
          <w:szCs w:val="24"/>
        </w:rPr>
        <w:t xml:space="preserve">1.8. Стандарт включает в себя требования </w:t>
      </w:r>
      <w:proofErr w:type="gramStart"/>
      <w:r>
        <w:rPr>
          <w:rFonts w:ascii="Times New Roman" w:hAnsi="Times New Roman"/>
          <w:b/>
          <w:i/>
          <w:sz w:val="24"/>
          <w:szCs w:val="24"/>
        </w:rPr>
        <w:t>к</w:t>
      </w:r>
      <w:proofErr w:type="gramEnd"/>
      <w:r>
        <w:rPr>
          <w:rFonts w:ascii="Times New Roman" w:hAnsi="Times New Roman"/>
          <w:b/>
          <w:i/>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структуре Программы и ее объему;</w:t>
      </w:r>
    </w:p>
    <w:p w:rsidR="00A727C7" w:rsidRDefault="00A727C7" w:rsidP="00A727C7">
      <w:pPr>
        <w:spacing w:after="0" w:line="240" w:lineRule="auto"/>
        <w:rPr>
          <w:rFonts w:ascii="Times New Roman" w:hAnsi="Times New Roman"/>
          <w:i/>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условиям реализации Программы;</w:t>
      </w:r>
    </w:p>
    <w:p w:rsidR="00A727C7" w:rsidRDefault="00A727C7" w:rsidP="00A727C7">
      <w:pPr>
        <w:spacing w:after="0" w:line="240" w:lineRule="auto"/>
        <w:rPr>
          <w:rFonts w:ascii="Times New Roman" w:hAnsi="Times New Roman"/>
          <w:i/>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lastRenderedPageBreak/>
        <w:t>результатам освоения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jc w:val="center"/>
        <w:rPr>
          <w:rFonts w:ascii="Times New Roman" w:hAnsi="Times New Roman"/>
          <w:b/>
          <w:sz w:val="24"/>
          <w:szCs w:val="24"/>
        </w:rPr>
      </w:pPr>
      <w:r>
        <w:rPr>
          <w:rFonts w:ascii="Times New Roman" w:hAnsi="Times New Roman"/>
          <w:b/>
          <w:sz w:val="24"/>
          <w:szCs w:val="24"/>
        </w:rPr>
        <w:t>II. Требования к структуре образовательной программы дошкольного образования и ее объему</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2.4. Программа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и соответствующим возрасту видам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Times New Roman" w:hAnsi="Times New Roman"/>
          <w:sz w:val="24"/>
          <w:szCs w:val="24"/>
        </w:rPr>
        <w:t>Примерных</w:t>
      </w:r>
      <w:proofErr w:type="gramEnd"/>
      <w:r>
        <w:rPr>
          <w:rFonts w:ascii="Times New Roman" w:hAnsi="Times New Roman"/>
          <w:sz w:val="24"/>
          <w:szCs w:val="24"/>
        </w:rPr>
        <w:t xml:space="preserve"> программ3.</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При разработке Программы Организация определяет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продолжительность пребывания детей в Организации,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режим работы Организации в соответствии с объемом решаемых задач образовательной деятельности,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предельную наполняемость Групп.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Программа может реализовываться в течение всего времени пребывания  детей в Организации.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социально-коммуникативное развитие;</w:t>
      </w: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xml:space="preserve">- познавательное развитие; </w:t>
      </w: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речевое развитие;</w:t>
      </w: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художественно-эстетическое развитие;</w:t>
      </w: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 физическое развитие.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sz w:val="24"/>
          <w:szCs w:val="24"/>
        </w:rPr>
        <w:t xml:space="preserve">Социально-коммуникативное развитие </w:t>
      </w:r>
      <w:r>
        <w:rPr>
          <w:rFonts w:ascii="Times New Roman" w:hAnsi="Times New Roman"/>
          <w:sz w:val="24"/>
          <w:szCs w:val="24"/>
        </w:rPr>
        <w:t xml:space="preserve">направлено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усвоение норм и ценностей, принятых в обществе, включая моральные и нравственные ценности; - 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социального и эмоционального интеллекта, эмоциональной отзывчивости, сопереживания,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готовности к совместной деятельности со сверстниками,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уважительного отношения и чувства принадлежности к своей семье и к сообществу детей и взрослых в Организации;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позитивных установок к различным видам труда и творчества;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формирование основ безопасного поведения в быту, социуме, природе.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b/>
          <w:i/>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Познавательное развитие</w:t>
      </w:r>
      <w:r>
        <w:rPr>
          <w:rFonts w:ascii="Times New Roman" w:hAnsi="Times New Roman"/>
          <w:sz w:val="24"/>
          <w:szCs w:val="24"/>
        </w:rPr>
        <w:t xml:space="preserve"> предполагает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интересов детей, любознательности и познавательной мотивации;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познавательных действий, становление сознания;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воображения и творческой активности; </w:t>
      </w: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 планете Земля как общем доме людей, об особенностях ее природы, многообразии стран и народов мира.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Речевое развитие</w:t>
      </w:r>
      <w:r>
        <w:rPr>
          <w:rFonts w:ascii="Times New Roman" w:hAnsi="Times New Roman"/>
          <w:sz w:val="24"/>
          <w:szCs w:val="24"/>
        </w:rPr>
        <w:t xml:space="preserve"> включает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владение речью как средством общения и культуры;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обогащение активного словаря;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связной, грамматически правильной диалогической и монологической речи;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речевого творчества;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звуковой и интонационной культуры речи, фонематического слуха;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формирование звуковой аналитико-синтетической активности как предпосылки обучения грамоте.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lastRenderedPageBreak/>
        <w:t>Художественно-эстетическое развитие</w:t>
      </w:r>
      <w:r>
        <w:rPr>
          <w:rFonts w:ascii="Times New Roman" w:hAnsi="Times New Roman"/>
          <w:sz w:val="24"/>
          <w:szCs w:val="24"/>
        </w:rPr>
        <w:t xml:space="preserve"> предполагает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становление эстетического отношения к окружающему миру;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элементарных представлений о видах искусства;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восприятие музыки, художественной литературы, фольклора;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стимулирование сопереживания персонажам художественных произведений;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Физическое развитие</w:t>
      </w:r>
      <w:r>
        <w:rPr>
          <w:rFonts w:ascii="Times New Roman" w:hAnsi="Times New Roman"/>
          <w:sz w:val="24"/>
          <w:szCs w:val="24"/>
        </w:rPr>
        <w:t xml:space="preserve"> включает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Pr>
          <w:rFonts w:ascii="Times New Roman" w:hAnsi="Times New Roman"/>
          <w:i/>
          <w:sz w:val="24"/>
          <w:szCs w:val="24"/>
        </w:rPr>
        <w:t>общении, игре, познавательно-исследовательской деятельности - как сквозных механизмах развития ребенка</w:t>
      </w:r>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 в младенческом возрасте (2 месяца - 1 год)</w:t>
      </w:r>
      <w:r>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b/>
          <w:i/>
          <w:sz w:val="24"/>
          <w:szCs w:val="24"/>
        </w:rPr>
      </w:pPr>
      <w:r>
        <w:rPr>
          <w:rFonts w:ascii="Times New Roman" w:hAnsi="Times New Roman"/>
          <w:b/>
          <w:i/>
          <w:sz w:val="24"/>
          <w:szCs w:val="24"/>
        </w:rPr>
        <w:t xml:space="preserve">- в раннем возрасте (1 год - 3 года)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общение с взрослым и совместные игры со сверстниками под руководством взрослого,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самообслуживание и действия с бытовыми предметами-орудиями (ложка, совок, лопатка и пр.),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восприятие смысла музыки, сказок, стихов, рассматривание картинок, двигательная активность;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 для детей дошкольного возраста (3 года - 8 лет)</w:t>
      </w:r>
      <w:r>
        <w:rPr>
          <w:rFonts w:ascii="Times New Roman" w:hAnsi="Times New Roman"/>
          <w:sz w:val="24"/>
          <w:szCs w:val="24"/>
        </w:rPr>
        <w:t xml:space="preserve">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ряд видов деятельности, таких как </w:t>
      </w: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sz w:val="24"/>
          <w:szCs w:val="24"/>
        </w:rPr>
        <w:t>игровая</w:t>
      </w:r>
      <w:proofErr w:type="gramEnd"/>
      <w:r>
        <w:rPr>
          <w:rFonts w:ascii="Times New Roman" w:hAnsi="Times New Roman"/>
          <w:sz w:val="24"/>
          <w:szCs w:val="24"/>
        </w:rPr>
        <w:t>, включая сюжетно-ролевую игру,</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игру с правилами и другие виды игры,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коммуникативная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познавательно-исследовательская</w:t>
      </w:r>
      <w:proofErr w:type="gramEnd"/>
      <w:r>
        <w:rPr>
          <w:rFonts w:ascii="Times New Roman" w:hAnsi="Times New Roman"/>
          <w:sz w:val="24"/>
          <w:szCs w:val="24"/>
        </w:rPr>
        <w:t xml:space="preserve"> (исследования объектов окружающего мира и экспериментирования с ними),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а также восприятие художественной литературы и фольклора,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самообслуживание и элементарный бытовой труд (в помещении и на улице),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 xml:space="preserve">- конструирование из разного материала, включая конструкторы, модули, бумагу, природный и иной материал,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изобразительная (рисование, лепка, аппликация),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музыкальная</w:t>
      </w:r>
      <w:proofErr w:type="gramEnd"/>
      <w:r>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и </w:t>
      </w:r>
      <w:proofErr w:type="gramStart"/>
      <w:r>
        <w:rPr>
          <w:rFonts w:ascii="Times New Roman" w:hAnsi="Times New Roman"/>
          <w:sz w:val="24"/>
          <w:szCs w:val="24"/>
        </w:rPr>
        <w:t>двигательная</w:t>
      </w:r>
      <w:proofErr w:type="gramEnd"/>
      <w:r>
        <w:rPr>
          <w:rFonts w:ascii="Times New Roman" w:hAnsi="Times New Roman"/>
          <w:sz w:val="24"/>
          <w:szCs w:val="24"/>
        </w:rPr>
        <w:t xml:space="preserve"> (овладение основными движениями) формы активности ребенка.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2.8. Содержание Программы должно отражать следующие аспекты образовательной среды для ребенка дошкольного возраста: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предметно-пространственная развивающая образовательная среда;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 характер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характер взаимодействия с другими детьми;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система отношений ребенка к миру, к другим людям, к себе самому.</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Обязательная часть Программы</w:t>
      </w:r>
      <w:r>
        <w:rPr>
          <w:rFonts w:ascii="Times New Roman" w:hAnsi="Times New Roman"/>
          <w:sz w:val="24"/>
          <w:szCs w:val="24"/>
        </w:rPr>
        <w:t xml:space="preserve"> предполагает комплексность подхода, обеспечивая развитие детей во всех </w:t>
      </w:r>
      <w:r>
        <w:rPr>
          <w:rFonts w:ascii="Times New Roman" w:hAnsi="Times New Roman"/>
          <w:i/>
          <w:sz w:val="24"/>
          <w:szCs w:val="24"/>
        </w:rPr>
        <w:t>пяти взаимодополняющих образовательных областях</w:t>
      </w:r>
      <w:r>
        <w:rPr>
          <w:rFonts w:ascii="Times New Roman" w:hAnsi="Times New Roman"/>
          <w:sz w:val="24"/>
          <w:szCs w:val="24"/>
        </w:rPr>
        <w:t xml:space="preserve"> (пункт 2.5 Стандарта).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b/>
          <w:i/>
          <w:sz w:val="24"/>
          <w:szCs w:val="24"/>
        </w:rPr>
        <w:t>В части, формируемой участниками образовательных отношений</w:t>
      </w:r>
      <w:r>
        <w:rPr>
          <w:rFonts w:ascii="Times New Roman" w:hAnsi="Times New Roman"/>
          <w:sz w:val="24"/>
          <w:szCs w:val="24"/>
        </w:rPr>
        <w:t xml:space="preserve">, </w:t>
      </w:r>
      <w:r>
        <w:rPr>
          <w:rFonts w:ascii="Times New Roman" w:hAnsi="Times New Roman"/>
          <w:i/>
          <w:sz w:val="24"/>
          <w:szCs w:val="24"/>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2.10. Объем обязательной части Программы рекомендуется </w:t>
      </w:r>
      <w:r>
        <w:rPr>
          <w:rFonts w:ascii="Times New Roman" w:hAnsi="Times New Roman"/>
          <w:i/>
          <w:sz w:val="24"/>
          <w:szCs w:val="24"/>
        </w:rPr>
        <w:t>не менее 60% от ее общего объема; части, формируемой участниками образовательных отношений, не более 40%.</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2.11. </w:t>
      </w:r>
      <w:r>
        <w:rPr>
          <w:rFonts w:ascii="Times New Roman" w:hAnsi="Times New Roman"/>
          <w:i/>
          <w:sz w:val="24"/>
          <w:szCs w:val="24"/>
        </w:rPr>
        <w:t>Программа включает три основных раздела:</w:t>
      </w:r>
      <w:r>
        <w:rPr>
          <w:rFonts w:ascii="Times New Roman" w:hAnsi="Times New Roman"/>
          <w:sz w:val="24"/>
          <w:szCs w:val="24"/>
        </w:rPr>
        <w:t xml:space="preserve">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целевой,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содержательный и </w:t>
      </w: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 </w:t>
      </w:r>
      <w:proofErr w:type="gramStart"/>
      <w:r>
        <w:rPr>
          <w:rFonts w:ascii="Times New Roman" w:hAnsi="Times New Roman"/>
          <w:sz w:val="24"/>
          <w:szCs w:val="24"/>
        </w:rPr>
        <w:t>организационный</w:t>
      </w:r>
      <w:proofErr w:type="gramEnd"/>
      <w:r>
        <w:rPr>
          <w:rFonts w:ascii="Times New Roman" w:hAnsi="Times New Roman"/>
          <w:sz w:val="24"/>
          <w:szCs w:val="24"/>
        </w:rPr>
        <w:t xml:space="preserve">, в каждом из которых отражается </w:t>
      </w:r>
      <w:r>
        <w:rPr>
          <w:rFonts w:ascii="Times New Roman" w:hAnsi="Times New Roman"/>
          <w:i/>
          <w:sz w:val="24"/>
          <w:szCs w:val="24"/>
        </w:rPr>
        <w:t>обязательная часть и часть, формируемая участниками образовательных отношений.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2.11.1. </w:t>
      </w:r>
      <w:r>
        <w:rPr>
          <w:rFonts w:ascii="Times New Roman" w:hAnsi="Times New Roman"/>
          <w:b/>
          <w:i/>
          <w:sz w:val="24"/>
          <w:szCs w:val="24"/>
        </w:rPr>
        <w:t>Целевой раздел</w:t>
      </w:r>
      <w:r>
        <w:rPr>
          <w:rFonts w:ascii="Times New Roman" w:hAnsi="Times New Roman"/>
          <w:sz w:val="24"/>
          <w:szCs w:val="24"/>
        </w:rPr>
        <w:t xml:space="preserve"> включает в себя </w:t>
      </w:r>
      <w:r>
        <w:rPr>
          <w:rFonts w:ascii="Times New Roman" w:hAnsi="Times New Roman"/>
          <w:i/>
          <w:sz w:val="24"/>
          <w:szCs w:val="24"/>
        </w:rPr>
        <w:t>пояснительную записку и планируемые результаты освоения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i/>
          <w:sz w:val="24"/>
          <w:szCs w:val="24"/>
        </w:rPr>
        <w:t>Пояснительная записка</w:t>
      </w:r>
      <w:r>
        <w:rPr>
          <w:rFonts w:ascii="Times New Roman" w:hAnsi="Times New Roman"/>
          <w:sz w:val="24"/>
          <w:szCs w:val="24"/>
        </w:rPr>
        <w:t xml:space="preserve"> должна раскрывать:</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цели и задачи реализации Программы;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принципы и подходы к формированию Программы;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i/>
          <w:sz w:val="24"/>
          <w:szCs w:val="24"/>
        </w:rPr>
        <w:t>Планируемые результаты</w:t>
      </w:r>
      <w:r>
        <w:rPr>
          <w:rFonts w:ascii="Times New Roman" w:hAnsi="Times New Roman"/>
          <w:sz w:val="24"/>
          <w:szCs w:val="24"/>
        </w:rPr>
        <w:t xml:space="preserve"> освоения Программы конкретизируют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2.11.2. </w:t>
      </w:r>
      <w:r>
        <w:rPr>
          <w:rFonts w:ascii="Times New Roman" w:hAnsi="Times New Roman"/>
          <w:b/>
          <w:i/>
          <w:sz w:val="24"/>
          <w:szCs w:val="24"/>
        </w:rPr>
        <w:t>Содержательный раздел</w:t>
      </w:r>
      <w:r>
        <w:rPr>
          <w:rFonts w:ascii="Times New Roman" w:hAnsi="Times New Roman"/>
          <w:sz w:val="24"/>
          <w:szCs w:val="24"/>
        </w:rPr>
        <w:t xml:space="preserve"> представляет общее содержание Программы, обеспечивающее полноценное развитие личности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Содержательный раздел Программы должен включать: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В содержательном разделе Программы должны быть представлены: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а) особенности образовательной деятельности разных видов и культурных практик;</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б) способы и направления поддержки детской инициативы;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в) особенности взаимодействия педагогического коллектива с семьями воспитанников;</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i/>
          <w:sz w:val="24"/>
          <w:szCs w:val="24"/>
        </w:rPr>
        <w:t>Часть Программы, формируемая участниками образовательных отношений</w:t>
      </w:r>
      <w:r>
        <w:rPr>
          <w:rFonts w:ascii="Times New Roman" w:hAnsi="Times New Roman"/>
          <w:sz w:val="24"/>
          <w:szCs w:val="24"/>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hAnsi="Times New Roman"/>
          <w:sz w:val="24"/>
          <w:szCs w:val="24"/>
        </w:rPr>
        <w:t>на</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специфику национальных, социокультурных и иных условий, в которых осуществляется образовательная деятельность;</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сложившиеся традиции Организации или Группы.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b/>
          <w:i/>
          <w:sz w:val="24"/>
          <w:szCs w:val="24"/>
        </w:rPr>
        <w:t>Содержание коррекционной работы</w:t>
      </w:r>
      <w:r>
        <w:rPr>
          <w:rFonts w:ascii="Times New Roman" w:hAnsi="Times New Roman"/>
          <w:sz w:val="24"/>
          <w:szCs w:val="24"/>
        </w:rPr>
        <w:t xml:space="preserve"> и/или инклюзивного образования включается в Программу, если планируется ее освоение детьми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Pr>
          <w:rFonts w:ascii="Times New Roman" w:hAnsi="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Коррекционная работа и/или инклюзивное образование должны быть направлены </w:t>
      </w:r>
      <w:proofErr w:type="gramStart"/>
      <w:r>
        <w:rPr>
          <w:rFonts w:ascii="Times New Roman" w:hAnsi="Times New Roman"/>
          <w:sz w:val="24"/>
          <w:szCs w:val="24"/>
        </w:rPr>
        <w:t>на</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1) обеспечение </w:t>
      </w:r>
      <w:proofErr w:type="gramStart"/>
      <w:r>
        <w:rPr>
          <w:rFonts w:ascii="Times New Roman" w:hAnsi="Times New Roman"/>
          <w:sz w:val="24"/>
          <w:szCs w:val="24"/>
        </w:rPr>
        <w:t>коррекции нарушений развития различных категорий детей</w:t>
      </w:r>
      <w:proofErr w:type="gramEnd"/>
      <w:r>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2.11.3. </w:t>
      </w:r>
      <w:r>
        <w:rPr>
          <w:rFonts w:ascii="Times New Roman" w:hAnsi="Times New Roman"/>
          <w:b/>
          <w:i/>
          <w:sz w:val="24"/>
          <w:szCs w:val="24"/>
        </w:rPr>
        <w:t>Организационный раздел</w:t>
      </w:r>
      <w:r>
        <w:rPr>
          <w:rFonts w:ascii="Times New Roman" w:hAnsi="Times New Roman"/>
          <w:sz w:val="24"/>
          <w:szCs w:val="24"/>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2.12. </w:t>
      </w:r>
      <w:r>
        <w:rPr>
          <w:rFonts w:ascii="Times New Roman" w:hAnsi="Times New Roman"/>
          <w:i/>
          <w:sz w:val="24"/>
          <w:szCs w:val="24"/>
        </w:rPr>
        <w:t>В случае если обязательная часть Программы соответствует примерной программе, она оформляется в виде ссылки на соответствующую примерную программу</w:t>
      </w:r>
      <w:r>
        <w:rPr>
          <w:rFonts w:ascii="Times New Roman" w:hAnsi="Times New Roman"/>
          <w:sz w:val="24"/>
          <w:szCs w:val="24"/>
        </w:rPr>
        <w:t xml:space="preserve">. Обязательная часть должна быть </w:t>
      </w:r>
      <w:proofErr w:type="gramStart"/>
      <w:r>
        <w:rPr>
          <w:rFonts w:ascii="Times New Roman" w:hAnsi="Times New Roman"/>
          <w:sz w:val="24"/>
          <w:szCs w:val="24"/>
        </w:rPr>
        <w:t>представлена</w:t>
      </w:r>
      <w:proofErr w:type="gramEnd"/>
      <w:r>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i/>
          <w:sz w:val="24"/>
          <w:szCs w:val="24"/>
        </w:rPr>
        <w:t>Часть Программы, формируемая участниками образовательных отношений</w:t>
      </w:r>
      <w:r>
        <w:rPr>
          <w:rFonts w:ascii="Times New Roman" w:hAnsi="Times New Roman"/>
          <w:sz w:val="24"/>
          <w:szCs w:val="24"/>
        </w:rPr>
        <w:t>,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2.13</w:t>
      </w:r>
      <w:r>
        <w:rPr>
          <w:rFonts w:ascii="Times New Roman" w:hAnsi="Times New Roman"/>
          <w:i/>
          <w:sz w:val="24"/>
          <w:szCs w:val="24"/>
        </w:rPr>
        <w:t>. Дополнительным разделом</w:t>
      </w:r>
      <w:r>
        <w:rPr>
          <w:rFonts w:ascii="Times New Roman" w:hAnsi="Times New Roman"/>
          <w:sz w:val="24"/>
          <w:szCs w:val="24"/>
        </w:rPr>
        <w:t xml:space="preserve"> Программы является текст ее </w:t>
      </w:r>
      <w:r>
        <w:rPr>
          <w:rFonts w:ascii="Times New Roman" w:hAnsi="Times New Roman"/>
          <w:i/>
          <w:sz w:val="24"/>
          <w:szCs w:val="24"/>
        </w:rPr>
        <w:t>краткой презентации</w:t>
      </w:r>
      <w:r>
        <w:rPr>
          <w:rFonts w:ascii="Times New Roman" w:hAnsi="Times New Roman"/>
          <w:sz w:val="24"/>
          <w:szCs w:val="24"/>
        </w:rPr>
        <w:t>. Краткая презентация Программы должна быть ориентирована на родителей (законных представителей) детей и доступна для ознакомления.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В краткой презентации Программы должны быть указаны: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используемые Примерные программы;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характеристика взаимодействия педагогического коллектива с семьями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b/>
          <w:i/>
          <w:sz w:val="24"/>
          <w:szCs w:val="24"/>
        </w:rPr>
      </w:pPr>
      <w:r>
        <w:rPr>
          <w:rFonts w:ascii="Times New Roman" w:hAnsi="Times New Roman"/>
          <w:sz w:val="24"/>
          <w:szCs w:val="24"/>
        </w:rPr>
        <w:lastRenderedPageBreak/>
        <w:t xml:space="preserve">III. </w:t>
      </w:r>
      <w:r>
        <w:rPr>
          <w:rFonts w:ascii="Times New Roman" w:hAnsi="Times New Roman"/>
          <w:b/>
          <w:i/>
          <w:sz w:val="24"/>
          <w:szCs w:val="24"/>
        </w:rPr>
        <w:t>Требования к условиям реализации основной образовательной программы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гарантирует охрану и укрепление физического и психического здоровья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обеспечивает эмоциональное благополучие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способствует профессиональному развитию педагогических работников;</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создает условия для развивающего вариативного дошкольного образования;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обеспечивает открытость дошкольного образования;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3.2. </w:t>
      </w:r>
      <w:r>
        <w:rPr>
          <w:rFonts w:ascii="Times New Roman" w:hAnsi="Times New Roman"/>
          <w:i/>
          <w:sz w:val="24"/>
          <w:szCs w:val="24"/>
        </w:rPr>
        <w:t>Требования к психолого-педагогическим условиям реализации основной образовательной программы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3.2.1. Для успешной реализации Программы должны быть обеспечены следующие психолого-педагогические условия: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4"/>
          <w:szCs w:val="24"/>
        </w:rPr>
        <w:t>недопустимость</w:t>
      </w:r>
      <w:proofErr w:type="gramEnd"/>
      <w:r>
        <w:rPr>
          <w:rFonts w:ascii="Times New Roman" w:hAnsi="Times New Roman"/>
          <w:sz w:val="24"/>
          <w:szCs w:val="24"/>
        </w:rPr>
        <w:t xml:space="preserve"> как искусственного ускорения, так и искусственного замедления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поддержка инициативы и самостоятельности детей в специфических для них видах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7) защита детей от всех форм физического и психического насилия5;</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3.2.2. </w:t>
      </w:r>
      <w:proofErr w:type="gramStart"/>
      <w:r>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3.2.3. </w:t>
      </w:r>
      <w:r>
        <w:rPr>
          <w:rFonts w:ascii="Times New Roman" w:hAnsi="Times New Roman"/>
          <w:i/>
          <w:sz w:val="24"/>
          <w:szCs w:val="24"/>
        </w:rPr>
        <w:t>При реализации Программы может проводиться оценка индивидуального развития детей</w:t>
      </w:r>
      <w:r>
        <w:rPr>
          <w:rFonts w:ascii="Times New Roman" w:hAnsi="Times New Roman"/>
          <w:sz w:val="24"/>
          <w:szCs w:val="24"/>
        </w:rPr>
        <w:t xml:space="preserve">. Такая оценка производится педагогическим работником в рамках </w:t>
      </w:r>
      <w:r>
        <w:rPr>
          <w:rFonts w:ascii="Times New Roman" w:hAnsi="Times New Roman"/>
          <w:i/>
          <w:sz w:val="24"/>
          <w:szCs w:val="24"/>
        </w:rPr>
        <w:t>педагогической диагностики</w:t>
      </w:r>
      <w:r>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индивидуализации образования (</w:t>
      </w:r>
      <w:r>
        <w:rPr>
          <w:rFonts w:ascii="Times New Roman" w:hAnsi="Times New Roman"/>
          <w:i/>
          <w:sz w:val="24"/>
          <w:szCs w:val="24"/>
        </w:rPr>
        <w:t>в том числе поддержки ребенка, построения его образовательной траектории или профессиональной коррекции особенностей его развития</w:t>
      </w:r>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оптимизации работы с группой детей.</w:t>
      </w:r>
    </w:p>
    <w:p w:rsidR="00A727C7" w:rsidRDefault="00A727C7" w:rsidP="00A727C7">
      <w:pPr>
        <w:spacing w:after="0" w:line="240" w:lineRule="auto"/>
        <w:rPr>
          <w:rFonts w:ascii="Times New Roman" w:hAnsi="Times New Roman"/>
          <w:i/>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При необходимости используется </w:t>
      </w:r>
      <w:r>
        <w:rPr>
          <w:rFonts w:ascii="Times New Roman" w:hAnsi="Times New Roman"/>
          <w:i/>
          <w:sz w:val="24"/>
          <w:szCs w:val="24"/>
        </w:rPr>
        <w:t>психологическая диагностика</w:t>
      </w:r>
      <w:r>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Pr>
          <w:rFonts w:ascii="Times New Roman" w:hAnsi="Times New Roman"/>
          <w:sz w:val="24"/>
          <w:szCs w:val="24"/>
        </w:rPr>
        <w:t>которую</w:t>
      </w:r>
      <w:proofErr w:type="gramEnd"/>
      <w:r>
        <w:rPr>
          <w:rFonts w:ascii="Times New Roman" w:hAnsi="Times New Roman"/>
          <w:sz w:val="24"/>
          <w:szCs w:val="24"/>
        </w:rPr>
        <w:t xml:space="preserve"> проводят квалифицированные специалисты (педагоги-психологи, психологи).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Участие ребенка в психологической диагностике допускается только с согласия его родителей (законных представителей).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3.2.4. Наполняемость Группы определяется </w:t>
      </w:r>
      <w:r>
        <w:rPr>
          <w:rFonts w:ascii="Times New Roman" w:hAnsi="Times New Roman"/>
          <w:i/>
          <w:sz w:val="24"/>
          <w:szCs w:val="24"/>
        </w:rPr>
        <w:t>с учетом возраста детей, их состояния здоровья, специфики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1) обеспечение эмоционального благополучия </w:t>
      </w:r>
      <w:proofErr w:type="gramStart"/>
      <w:r>
        <w:rPr>
          <w:rFonts w:ascii="Times New Roman" w:hAnsi="Times New Roman"/>
          <w:sz w:val="24"/>
          <w:szCs w:val="24"/>
        </w:rPr>
        <w:t>через</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непосредственное общение с каждым ребенком;</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уважительное отношение к каждому ребенку, к его чувствам и потребностям;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 поддержку индивидуальности и инициативы детей </w:t>
      </w:r>
      <w:proofErr w:type="gramStart"/>
      <w:r>
        <w:rPr>
          <w:rFonts w:ascii="Times New Roman" w:hAnsi="Times New Roman"/>
          <w:sz w:val="24"/>
          <w:szCs w:val="24"/>
        </w:rPr>
        <w:t>через</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 создание условий для свободного выбора детьми деятельности, участников совместной деятельности;</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создание условий для принятия детьми решений, выражения своих чувств и мыслей;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недирективную</w:t>
      </w:r>
      <w:proofErr w:type="spellEnd"/>
      <w:r>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установление правил взаимодействия в разных ситуациях:</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развитие коммуникативных способностей детей, позволяющих разрешать конфликтные ситуации со сверстниками;</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развитие умения детей работать в группе сверстников;</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создание условий для овладения культурными средствами деятельности;</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поддержку спонтанной игры детей, ее обогащение, обеспечение игрового времени и пространства;</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оценку индивидуального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Pr>
          <w:rFonts w:ascii="Times New Roman" w:hAnsi="Times New Roman"/>
          <w:i/>
          <w:sz w:val="24"/>
          <w:szCs w:val="24"/>
        </w:rPr>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3.2.6. В целях эффективной реализации Программы должны быть созданы условия </w:t>
      </w:r>
      <w:proofErr w:type="gramStart"/>
      <w:r>
        <w:rPr>
          <w:rFonts w:ascii="Times New Roman" w:hAnsi="Times New Roman"/>
          <w:sz w:val="24"/>
          <w:szCs w:val="24"/>
        </w:rPr>
        <w:t>для</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i/>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 консультативной поддержки педагогических работников и родителей</w:t>
      </w:r>
      <w:r>
        <w:rPr>
          <w:rFonts w:ascii="Times New Roman" w:hAnsi="Times New Roman"/>
          <w:sz w:val="24"/>
          <w:szCs w:val="24"/>
        </w:rPr>
        <w:t xml:space="preserve"> (законных представителей) по вопросам образования и охраны здоровья детей, в том числе инклюзивного образования (в случае его организации);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организационно-методического сопровождения процесса реализации Программы</w:t>
      </w:r>
      <w:r>
        <w:rPr>
          <w:rFonts w:ascii="Times New Roman" w:hAnsi="Times New Roman"/>
          <w:sz w:val="24"/>
          <w:szCs w:val="24"/>
        </w:rPr>
        <w:t>, в том числе во взаимодействии со сверстниками и взрослыми.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b/>
          <w:i/>
          <w:sz w:val="24"/>
          <w:szCs w:val="24"/>
        </w:rPr>
      </w:pPr>
      <w:r>
        <w:rPr>
          <w:rFonts w:ascii="Times New Roman" w:hAnsi="Times New Roman"/>
          <w:sz w:val="24"/>
          <w:szCs w:val="24"/>
        </w:rPr>
        <w:lastRenderedPageBreak/>
        <w:t xml:space="preserve">При создании условий для работы </w:t>
      </w:r>
      <w:r>
        <w:rPr>
          <w:rFonts w:ascii="Times New Roman" w:hAnsi="Times New Roman"/>
          <w:i/>
          <w:sz w:val="24"/>
          <w:szCs w:val="24"/>
        </w:rPr>
        <w:t>с детьми-инвалидами</w:t>
      </w:r>
      <w:r>
        <w:rPr>
          <w:rFonts w:ascii="Times New Roman" w:hAnsi="Times New Roman"/>
          <w:sz w:val="24"/>
          <w:szCs w:val="24"/>
        </w:rPr>
        <w:t xml:space="preserve">, осваивающими Программу, должна </w:t>
      </w:r>
      <w:r>
        <w:rPr>
          <w:rFonts w:ascii="Times New Roman" w:hAnsi="Times New Roman"/>
          <w:b/>
          <w:i/>
          <w:sz w:val="24"/>
          <w:szCs w:val="24"/>
        </w:rPr>
        <w:t>учитываться индивидуальная программа реабилитации ребенка-инвалида.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3.2.8. Организация должна создавать возможности: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b/>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w:t>
      </w:r>
      <w:r>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3.3.Требования к развивающей предметно-пространственной среде.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3.3.1. </w:t>
      </w:r>
      <w:proofErr w:type="gramStart"/>
      <w:r>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3.3.3. Развивающая предметно-пространственная среда должна обеспечивать: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реализацию различных образовательных программ;</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 случае организации инклюзивного образования - необходимые для него условия;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3.3.4. </w:t>
      </w:r>
      <w:r>
        <w:rPr>
          <w:rFonts w:ascii="Times New Roman" w:hAnsi="Times New Roman"/>
          <w:i/>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w:t>
      </w:r>
      <w:r>
        <w:rPr>
          <w:rFonts w:ascii="Times New Roman" w:hAnsi="Times New Roman"/>
          <w:sz w:val="24"/>
          <w:szCs w:val="24"/>
        </w:rPr>
        <w:lastRenderedPageBreak/>
        <w:t>игровым, спортивным, оздоровительным оборудованием, инвентарем (в соответствии со спецификой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возможность самовыражения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i/>
          <w:sz w:val="24"/>
          <w:szCs w:val="24"/>
        </w:rPr>
        <w:t>Трансформируемость</w:t>
      </w:r>
      <w:proofErr w:type="spellEnd"/>
      <w:r>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i/>
          <w:sz w:val="24"/>
          <w:szCs w:val="24"/>
        </w:rPr>
        <w:t>Полифункциональность</w:t>
      </w:r>
      <w:proofErr w:type="spellEnd"/>
      <w:r>
        <w:rPr>
          <w:rFonts w:ascii="Times New Roman" w:hAnsi="Times New Roman"/>
          <w:sz w:val="24"/>
          <w:szCs w:val="24"/>
        </w:rPr>
        <w:t xml:space="preserve"> материалов предполагает: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Вариативность</w:t>
      </w:r>
      <w:r>
        <w:rPr>
          <w:rFonts w:ascii="Times New Roman" w:hAnsi="Times New Roman"/>
          <w:sz w:val="24"/>
          <w:szCs w:val="24"/>
        </w:rPr>
        <w:t xml:space="preserve"> среды предполагает: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Доступность</w:t>
      </w:r>
      <w:r>
        <w:rPr>
          <w:rFonts w:ascii="Times New Roman" w:hAnsi="Times New Roman"/>
          <w:sz w:val="24"/>
          <w:szCs w:val="24"/>
        </w:rPr>
        <w:t xml:space="preserve"> среды предполагает: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исправность и сохранность материалов и оборудования.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i/>
          <w:sz w:val="24"/>
          <w:szCs w:val="24"/>
        </w:rPr>
        <w:t>Безопасность предметно-пространственной среды</w:t>
      </w:r>
      <w:r>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Требования к кадровым условиям</w:t>
      </w:r>
      <w:r>
        <w:rPr>
          <w:rFonts w:ascii="Times New Roman" w:hAnsi="Times New Roman"/>
          <w:sz w:val="24"/>
          <w:szCs w:val="24"/>
        </w:rPr>
        <w:t xml:space="preserve"> реализации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i/>
          <w:sz w:val="24"/>
          <w:szCs w:val="24"/>
        </w:rPr>
        <w:t>Квалификация педагогических</w:t>
      </w:r>
      <w:r>
        <w:rPr>
          <w:rFonts w:ascii="Times New Roman" w:hAnsi="Times New Roman"/>
          <w:sz w:val="24"/>
          <w:szCs w:val="24"/>
        </w:rPr>
        <w:t xml:space="preserve">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3.4.2. </w:t>
      </w:r>
      <w:r>
        <w:rPr>
          <w:rFonts w:ascii="Times New Roman" w:hAnsi="Times New Roman"/>
          <w:i/>
          <w:sz w:val="24"/>
          <w:szCs w:val="24"/>
        </w:rPr>
        <w:t>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3.4.3. </w:t>
      </w:r>
      <w:proofErr w:type="gramStart"/>
      <w:r>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3.4.4. При организации инклюзивного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Times New Roman" w:hAnsi="Times New Roman"/>
          <w:sz w:val="24"/>
          <w:szCs w:val="24"/>
        </w:rPr>
        <w:t>6</w:t>
      </w:r>
      <w:proofErr w:type="gramEnd"/>
      <w:r>
        <w:rPr>
          <w:rFonts w:ascii="Times New Roman" w:hAnsi="Times New Roman"/>
          <w:sz w:val="24"/>
          <w:szCs w:val="24"/>
        </w:rPr>
        <w:t>, могут быть привлечены дополнительные педагогические работники, имеющие соответствующую квалификацию.</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t xml:space="preserve">3.5. </w:t>
      </w:r>
      <w:r>
        <w:rPr>
          <w:rFonts w:ascii="Times New Roman" w:hAnsi="Times New Roman"/>
          <w:i/>
          <w:sz w:val="24"/>
          <w:szCs w:val="24"/>
        </w:rPr>
        <w:t>Требования к материально-техническим условиям реализации основной образовательной программы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3.5.1. Требования к материально-техническим условиям реализации Программы включают: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2) требования, определяемые в соответствии с правилами пожарной безопасности;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 оснащенность помещений развивающей предметно-пространственной средой;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3.6. Требования к финансовым условиям реализации основной образовательной программы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3.6.1. </w:t>
      </w:r>
      <w:proofErr w:type="gramStart"/>
      <w:r>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3.6.2. Финансовые условия реализации Программы должны: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hAnsi="Times New Roman"/>
          <w:sz w:val="24"/>
          <w:szCs w:val="24"/>
        </w:rPr>
        <w:t xml:space="preserve"> на получение общедоступного и бесплатного дошкольного образования. </w:t>
      </w:r>
      <w:proofErr w:type="gramStart"/>
      <w:r>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hAnsi="Times New Roman"/>
          <w:sz w:val="24"/>
          <w:szCs w:val="24"/>
        </w:rPr>
        <w:t>безбарьерную</w:t>
      </w:r>
      <w:proofErr w:type="spellEnd"/>
      <w:r>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hAnsi="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расходов на оплату труда работников, реализующих Программу;</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proofErr w:type="gramStart"/>
      <w:r>
        <w:rPr>
          <w:rFonts w:ascii="Times New Roman" w:hAnsi="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Times New Roman" w:hAnsi="Times New Roman"/>
          <w:sz w:val="24"/>
          <w:szCs w:val="24"/>
        </w:rPr>
        <w:t xml:space="preserve"> </w:t>
      </w:r>
      <w:proofErr w:type="gramStart"/>
      <w:r>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иных расходов, связанных с реализацией и обеспечением реализации Программы.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jc w:val="center"/>
        <w:rPr>
          <w:rFonts w:ascii="Times New Roman" w:hAnsi="Times New Roman"/>
          <w:b/>
          <w:i/>
          <w:sz w:val="24"/>
          <w:szCs w:val="24"/>
        </w:rPr>
      </w:pPr>
      <w:r>
        <w:rPr>
          <w:rFonts w:ascii="Times New Roman" w:hAnsi="Times New Roman"/>
          <w:sz w:val="24"/>
          <w:szCs w:val="24"/>
        </w:rPr>
        <w:t xml:space="preserve">IV. </w:t>
      </w:r>
      <w:r>
        <w:rPr>
          <w:rFonts w:ascii="Times New Roman" w:hAnsi="Times New Roman"/>
          <w:b/>
          <w:i/>
          <w:sz w:val="24"/>
          <w:szCs w:val="24"/>
        </w:rPr>
        <w:t>Требования к результатам освоения основной образовательной программы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4.1. Требования Стандарта к результатам освоения Программы представлены в виде </w:t>
      </w:r>
      <w:r>
        <w:rPr>
          <w:rFonts w:ascii="Times New Roman" w:hAnsi="Times New Roman"/>
          <w:b/>
          <w:i/>
          <w:sz w:val="24"/>
          <w:szCs w:val="24"/>
        </w:rPr>
        <w:t>целевых ориентиров дошкольного образования</w:t>
      </w:r>
      <w:r>
        <w:rPr>
          <w:rFonts w:ascii="Times New Roman" w:hAnsi="Times New Roman"/>
          <w:sz w:val="24"/>
          <w:szCs w:val="24"/>
        </w:rPr>
        <w:t xml:space="preserve">, которые представляют собой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Pr>
          <w:rFonts w:ascii="Times New Roman" w:hAnsi="Times New Roman"/>
          <w:sz w:val="24"/>
          <w:szCs w:val="24"/>
        </w:rPr>
        <w:t xml:space="preserve"> </w:t>
      </w:r>
    </w:p>
    <w:p w:rsidR="00A727C7" w:rsidRDefault="00A727C7" w:rsidP="00A727C7">
      <w:pPr>
        <w:spacing w:after="0" w:line="240" w:lineRule="auto"/>
        <w:ind w:left="567" w:right="566"/>
        <w:jc w:val="both"/>
        <w:rPr>
          <w:rFonts w:ascii="Times New Roman" w:hAnsi="Times New Roman"/>
          <w:sz w:val="28"/>
          <w:szCs w:val="28"/>
        </w:rPr>
      </w:pPr>
      <w:proofErr w:type="gramStart"/>
      <w:r>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Pr>
          <w:rFonts w:ascii="Times New Roman" w:hAnsi="Times New Roman"/>
          <w:i/>
          <w:sz w:val="28"/>
          <w:szCs w:val="28"/>
        </w:rPr>
        <w:t>целевых ориентиров</w:t>
      </w:r>
      <w:r>
        <w:rPr>
          <w:rFonts w:ascii="Times New Roman" w:hAnsi="Times New Roman"/>
          <w:sz w:val="28"/>
          <w:szCs w:val="28"/>
        </w:rPr>
        <w:t>.</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8"/>
          <w:szCs w:val="28"/>
        </w:rPr>
      </w:pPr>
      <w:r>
        <w:rPr>
          <w:rFonts w:ascii="Times New Roman" w:hAnsi="Times New Roman"/>
          <w:sz w:val="24"/>
          <w:szCs w:val="24"/>
        </w:rPr>
        <w:t xml:space="preserve">4.3. </w:t>
      </w:r>
      <w:r>
        <w:rPr>
          <w:rFonts w:ascii="Times New Roman" w:hAnsi="Times New Roman"/>
          <w:i/>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i/>
          <w:sz w:val="28"/>
          <w:szCs w:val="28"/>
        </w:rPr>
        <w:t>соответствия</w:t>
      </w:r>
      <w:proofErr w:type="gramEnd"/>
      <w:r>
        <w:rPr>
          <w:rFonts w:ascii="Times New Roman" w:hAnsi="Times New Roman"/>
          <w:i/>
          <w:sz w:val="28"/>
          <w:szCs w:val="28"/>
        </w:rPr>
        <w:t xml:space="preserve"> установленным требованиям образовательной деятельности и подготовки детей. </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Освоение Программы не сопровождается проведением промежуточных аттестаций и итоговой аттестации воспитанников.</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4.4. Настоящие требования являются ориентирами </w:t>
      </w:r>
      <w:proofErr w:type="gramStart"/>
      <w:r>
        <w:rPr>
          <w:rFonts w:ascii="Times New Roman" w:hAnsi="Times New Roman"/>
          <w:sz w:val="24"/>
          <w:szCs w:val="24"/>
        </w:rPr>
        <w:t>для</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б) решения задач:</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формирования Программы;</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анализа профессиональной деятельности;</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взаимодействия с семьями;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в) изучения характеристик образования детей в возрасте от 2 месяцев до 8 лет;</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i/>
          <w:sz w:val="24"/>
          <w:szCs w:val="24"/>
        </w:rPr>
      </w:pPr>
      <w:r>
        <w:rPr>
          <w:rFonts w:ascii="Times New Roman" w:hAnsi="Times New Roman"/>
          <w:sz w:val="24"/>
          <w:szCs w:val="24"/>
        </w:rPr>
        <w:lastRenderedPageBreak/>
        <w:t xml:space="preserve">4.5. </w:t>
      </w:r>
      <w:r>
        <w:rPr>
          <w:rFonts w:ascii="Times New Roman" w:hAnsi="Times New Roman"/>
          <w:i/>
          <w:sz w:val="24"/>
          <w:szCs w:val="24"/>
        </w:rPr>
        <w:t>Целевые ориентиры не могут служить непосредственным основанием при решении управленческих задач, включая: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аттестацию педагогических кадров;</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оценку качества образования;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распределение стимулирующего </w:t>
      </w:r>
      <w:proofErr w:type="gramStart"/>
      <w:r>
        <w:rPr>
          <w:rFonts w:ascii="Times New Roman" w:hAnsi="Times New Roman"/>
          <w:sz w:val="24"/>
          <w:szCs w:val="24"/>
        </w:rPr>
        <w:t>фонда оплаты труда работников Организации</w:t>
      </w:r>
      <w:proofErr w:type="gramEnd"/>
      <w:r>
        <w:rPr>
          <w:rFonts w:ascii="Times New Roman" w:hAnsi="Times New Roman"/>
          <w:sz w:val="24"/>
          <w:szCs w:val="24"/>
        </w:rPr>
        <w:t>.</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jc w:val="center"/>
        <w:rPr>
          <w:rFonts w:ascii="Times New Roman" w:hAnsi="Times New Roman"/>
          <w:b/>
          <w:i/>
          <w:sz w:val="28"/>
          <w:szCs w:val="28"/>
        </w:rPr>
      </w:pPr>
      <w:r>
        <w:rPr>
          <w:rFonts w:ascii="Times New Roman" w:hAnsi="Times New Roman"/>
          <w:b/>
          <w:i/>
          <w:sz w:val="28"/>
          <w:szCs w:val="28"/>
        </w:rPr>
        <w:t>Целевые ориентиры образования в младенческом и раннем возрасте:</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стремится к общению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проявляет интерес к сверстникам; наблюдает за их действиями и подражает им;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у ребенка развита крупная моторика, он стремится осваивать различные виды движения (бег, лазанье, перешагивание и пр.).</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jc w:val="center"/>
        <w:rPr>
          <w:rFonts w:ascii="Times New Roman" w:hAnsi="Times New Roman"/>
          <w:b/>
          <w:i/>
          <w:sz w:val="28"/>
          <w:szCs w:val="28"/>
        </w:rPr>
      </w:pPr>
      <w:r>
        <w:rPr>
          <w:rFonts w:ascii="Times New Roman" w:hAnsi="Times New Roman"/>
          <w:b/>
          <w:i/>
          <w:sz w:val="28"/>
          <w:szCs w:val="28"/>
        </w:rPr>
        <w:t>Целевые ориентиры на этапе завершения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Times New Roman" w:hAnsi="Times New Roman"/>
          <w:sz w:val="24"/>
          <w:szCs w:val="24"/>
        </w:rPr>
        <w:t xml:space="preserve">Способен договариваться, учитывать интересы и чувства других, сопереживать неудачам и </w:t>
      </w:r>
      <w:r>
        <w:rPr>
          <w:rFonts w:ascii="Times New Roman" w:hAnsi="Times New Roman"/>
          <w:sz w:val="24"/>
          <w:szCs w:val="24"/>
        </w:rPr>
        <w:lastRenderedPageBreak/>
        <w:t>радоваться успехам других, адекватно проявляет свои чувства, в том числе чувство веры в себя, старается разрешать конфликты;</w:t>
      </w:r>
      <w:proofErr w:type="gramEnd"/>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 xml:space="preserve">4.7. Целевые ориентиры Программы выступают </w:t>
      </w:r>
      <w:r>
        <w:rPr>
          <w:rFonts w:ascii="Times New Roman" w:hAnsi="Times New Roman"/>
          <w:i/>
          <w:sz w:val="24"/>
          <w:szCs w:val="24"/>
        </w:rPr>
        <w:t>основаниями преемственности дошкольного и начального общего образования.</w:t>
      </w:r>
      <w:r>
        <w:rPr>
          <w:rFonts w:ascii="Times New Roman" w:hAnsi="Times New Roman"/>
          <w:sz w:val="24"/>
          <w:szCs w:val="24"/>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727C7" w:rsidRDefault="00A727C7" w:rsidP="00A727C7">
      <w:pPr>
        <w:spacing w:after="0" w:line="240" w:lineRule="auto"/>
        <w:rPr>
          <w:rFonts w:ascii="Times New Roman" w:hAnsi="Times New Roman"/>
          <w:sz w:val="24"/>
          <w:szCs w:val="24"/>
        </w:rPr>
      </w:pPr>
    </w:p>
    <w:p w:rsidR="00A727C7" w:rsidRDefault="00A727C7" w:rsidP="00A727C7">
      <w:pPr>
        <w:spacing w:after="0" w:line="240" w:lineRule="auto"/>
        <w:rPr>
          <w:rFonts w:ascii="Times New Roman" w:hAnsi="Times New Roman"/>
          <w:sz w:val="24"/>
          <w:szCs w:val="24"/>
        </w:rPr>
      </w:pPr>
      <w:r>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727C7" w:rsidRDefault="00A727C7" w:rsidP="00A727C7">
      <w:pPr>
        <w:spacing w:after="0" w:line="240" w:lineRule="auto"/>
        <w:rPr>
          <w:rFonts w:ascii="Times New Roman" w:hAnsi="Times New Roman"/>
          <w:sz w:val="24"/>
          <w:szCs w:val="24"/>
        </w:rPr>
      </w:pPr>
    </w:p>
    <w:p w:rsidR="00A727C7" w:rsidRDefault="00A727C7" w:rsidP="00A727C7"/>
    <w:p w:rsidR="00F604EF" w:rsidRDefault="00F604EF"/>
    <w:sectPr w:rsidR="00F6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DE"/>
    <w:rsid w:val="00A727C7"/>
    <w:rsid w:val="00BA4AB2"/>
    <w:rsid w:val="00E201DE"/>
    <w:rsid w:val="00F6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7985</Words>
  <Characters>45520</Characters>
  <Application>Microsoft Office Word</Application>
  <DocSecurity>0</DocSecurity>
  <Lines>379</Lines>
  <Paragraphs>106</Paragraphs>
  <ScaleCrop>false</ScaleCrop>
  <Company/>
  <LinksUpToDate>false</LinksUpToDate>
  <CharactersWithSpaces>53399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2015-06-16T22:07:00Z</dcterms:created>
  <dcterms:modified xsi:type="dcterms:W3CDTF">2015-06-16T22:09:00Z</dcterms:modified>
</cp:coreProperties>
</file>